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0001900415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Heartflow, Inc.</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001-42790</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650-241-1221</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Farquhar John C.M.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27230</w:t>
            </w:r>
          </w:p>
        </w:tc>
        <w:tc>
          <w:tcPr>
            <w:tcW w:w="1452" w:type="dxa"/>
            <w:tcBorders/>
            <w:vAlign w:val="center"/>
          </w:tcPr>
          <w:p>
            <w:pPr>
              <w:pStyle w:val="TableContents"/>
              <w:bidi w:val="0"/>
              <w:spacing w:before="0" w:after="283"/>
              <w:jc w:val="left"/>
              <w:rPr/>
            </w:pPr>
            <w:r>
              <w:rPr/>
              <w:t>1361500.00</w:t>
            </w:r>
          </w:p>
        </w:tc>
        <w:tc>
          <w:tcPr>
            <w:tcW w:w="1544" w:type="dxa"/>
            <w:tcBorders/>
            <w:vAlign w:val="center"/>
          </w:tcPr>
          <w:p>
            <w:pPr>
              <w:pStyle w:val="TableContents"/>
              <w:bidi w:val="0"/>
              <w:spacing w:before="0" w:after="283"/>
              <w:jc w:val="left"/>
              <w:rPr/>
            </w:pPr>
            <w:r>
              <w:rPr/>
              <w:t>86953627</w:t>
            </w:r>
          </w:p>
        </w:tc>
        <w:tc>
          <w:tcPr>
            <w:tcW w:w="1562" w:type="dxa"/>
            <w:tcBorders/>
            <w:vAlign w:val="center"/>
          </w:tcPr>
          <w:p>
            <w:pPr>
              <w:pStyle w:val="TableContents"/>
              <w:bidi w:val="0"/>
              <w:spacing w:before="0" w:after="283"/>
              <w:jc w:val="left"/>
              <w:rPr/>
            </w:pPr>
            <w:r>
              <w:rPr/>
              <w:t>08/21/2026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06/24/2024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27230</w:t>
            </w:r>
          </w:p>
        </w:tc>
        <w:tc>
          <w:tcPr>
            <w:tcW w:w="1078" w:type="dxa"/>
            <w:tcBorders/>
            <w:vAlign w:val="center"/>
          </w:tcPr>
          <w:p>
            <w:pPr>
              <w:pStyle w:val="TableContents"/>
              <w:bidi w:val="0"/>
              <w:spacing w:before="0" w:after="283"/>
              <w:jc w:val="left"/>
              <w:rPr/>
            </w:pPr>
            <w:r>
              <w:rPr/>
              <w:t>06/24/2024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John C M Farquhar</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06/10/2026</w:t>
            </w:r>
          </w:p>
        </w:tc>
        <w:tc>
          <w:tcPr>
            <w:tcW w:w="1562" w:type="dxa"/>
            <w:tcBorders/>
            <w:vAlign w:val="center"/>
          </w:tcPr>
          <w:p>
            <w:pPr>
              <w:pStyle w:val="TableContents"/>
              <w:bidi w:val="0"/>
              <w:spacing w:before="0" w:after="283"/>
              <w:jc w:val="left"/>
              <w:rPr/>
            </w:pPr>
            <w:r>
              <w:rPr/>
              <w:t>22562</w:t>
            </w:r>
          </w:p>
        </w:tc>
        <w:tc>
          <w:tcPr>
            <w:tcW w:w="1846" w:type="dxa"/>
            <w:tcBorders/>
            <w:vAlign w:val="center"/>
          </w:tcPr>
          <w:p>
            <w:pPr>
              <w:pStyle w:val="TableContents"/>
              <w:bidi w:val="0"/>
              <w:spacing w:before="0" w:after="283"/>
              <w:jc w:val="left"/>
              <w:rPr/>
            </w:pPr>
            <w:r>
              <w:rPr/>
              <w:t>643017.00</w:t>
            </w:r>
          </w:p>
        </w:tc>
      </w:tr>
      <w:tr>
        <w:trPr/>
        <w:tc>
          <w:tcPr>
            <w:tcW w:w="2910" w:type="dxa"/>
            <w:tcBorders/>
            <w:vAlign w:val="center"/>
          </w:tcPr>
          <w:p>
            <w:pPr>
              <w:pStyle w:val="TableContents"/>
              <w:bidi w:val="0"/>
              <w:spacing w:before="0" w:after="283"/>
              <w:jc w:val="left"/>
              <w:rPr/>
            </w:pPr>
            <w:r>
              <w:rPr/>
              <w:t>John C M Farquhar</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06/24/2026</w:t>
            </w:r>
          </w:p>
        </w:tc>
        <w:tc>
          <w:tcPr>
            <w:tcW w:w="1562" w:type="dxa"/>
            <w:tcBorders/>
            <w:vAlign w:val="center"/>
          </w:tcPr>
          <w:p>
            <w:pPr>
              <w:pStyle w:val="TableContents"/>
              <w:bidi w:val="0"/>
              <w:spacing w:before="0" w:after="283"/>
              <w:jc w:val="left"/>
              <w:rPr/>
            </w:pPr>
            <w:r>
              <w:rPr/>
              <w:t>38900</w:t>
            </w:r>
          </w:p>
        </w:tc>
        <w:tc>
          <w:tcPr>
            <w:tcW w:w="1846" w:type="dxa"/>
            <w:tcBorders/>
            <w:vAlign w:val="center"/>
          </w:tcPr>
          <w:p>
            <w:pPr>
              <w:pStyle w:val="TableContents"/>
              <w:bidi w:val="0"/>
              <w:spacing w:before="0" w:after="283"/>
              <w:jc w:val="left"/>
              <w:rPr/>
            </w:pPr>
            <w:r>
              <w:rPr/>
              <w:t>1361500.00</w:t>
            </w:r>
          </w:p>
        </w:tc>
      </w:tr>
      <w:tr>
        <w:trPr/>
        <w:tc>
          <w:tcPr>
            <w:tcW w:w="2910" w:type="dxa"/>
            <w:tcBorders/>
            <w:vAlign w:val="center"/>
          </w:tcPr>
          <w:p>
            <w:pPr>
              <w:pStyle w:val="TableContents"/>
              <w:bidi w:val="0"/>
              <w:spacing w:before="0" w:after="283"/>
              <w:jc w:val="left"/>
              <w:rPr/>
            </w:pPr>
            <w:r>
              <w:rPr/>
              <w:t>John C M Farquhar</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07/10/2026</w:t>
            </w:r>
          </w:p>
        </w:tc>
        <w:tc>
          <w:tcPr>
            <w:tcW w:w="1562" w:type="dxa"/>
            <w:tcBorders/>
            <w:vAlign w:val="center"/>
          </w:tcPr>
          <w:p>
            <w:pPr>
              <w:pStyle w:val="TableContents"/>
              <w:bidi w:val="0"/>
              <w:spacing w:before="0" w:after="283"/>
              <w:jc w:val="left"/>
              <w:rPr/>
            </w:pPr>
            <w:r>
              <w:rPr/>
              <w:t>22562</w:t>
            </w:r>
          </w:p>
        </w:tc>
        <w:tc>
          <w:tcPr>
            <w:tcW w:w="1846" w:type="dxa"/>
            <w:tcBorders/>
            <w:vAlign w:val="center"/>
          </w:tcPr>
          <w:p>
            <w:pPr>
              <w:pStyle w:val="TableContents"/>
              <w:bidi w:val="0"/>
              <w:spacing w:before="0" w:after="283"/>
              <w:jc w:val="left"/>
              <w:rPr/>
            </w:pPr>
            <w:r>
              <w:rPr/>
              <w:t>626095.50</w:t>
            </w:r>
          </w:p>
        </w:tc>
      </w:tr>
      <w:tr>
        <w:trPr/>
        <w:tc>
          <w:tcPr>
            <w:tcW w:w="2910" w:type="dxa"/>
            <w:tcBorders/>
            <w:vAlign w:val="center"/>
          </w:tcPr>
          <w:p>
            <w:pPr>
              <w:pStyle w:val="TableContents"/>
              <w:bidi w:val="0"/>
              <w:spacing w:before="0" w:after="283"/>
              <w:jc w:val="left"/>
              <w:rPr/>
            </w:pPr>
            <w:r>
              <w:rPr/>
              <w:t>John C M Farquhar</w:t>
              <w:br/>
              <w:t>135 Main Street, 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08/10/2026</w:t>
            </w:r>
          </w:p>
        </w:tc>
        <w:tc>
          <w:tcPr>
            <w:tcW w:w="1562" w:type="dxa"/>
            <w:tcBorders/>
            <w:vAlign w:val="center"/>
          </w:tcPr>
          <w:p>
            <w:pPr>
              <w:pStyle w:val="TableContents"/>
              <w:bidi w:val="0"/>
              <w:spacing w:before="0" w:after="283"/>
              <w:jc w:val="left"/>
              <w:rPr/>
            </w:pPr>
            <w:r>
              <w:rPr/>
              <w:t>22562</w:t>
            </w:r>
          </w:p>
        </w:tc>
        <w:tc>
          <w:tcPr>
            <w:tcW w:w="1846" w:type="dxa"/>
            <w:tcBorders/>
            <w:vAlign w:val="center"/>
          </w:tcPr>
          <w:p>
            <w:pPr>
              <w:pStyle w:val="TableContents"/>
              <w:bidi w:val="0"/>
              <w:spacing w:before="0" w:after="283"/>
              <w:jc w:val="left"/>
              <w:rPr/>
            </w:pPr>
            <w:r>
              <w:rPr/>
              <w:t>638730.22</w:t>
            </w:r>
          </w:p>
        </w:tc>
      </w:tr>
      <w:tr>
        <w:trPr/>
        <w:tc>
          <w:tcPr>
            <w:tcW w:w="2910" w:type="dxa"/>
            <w:tcBorders/>
            <w:vAlign w:val="center"/>
          </w:tcPr>
          <w:p>
            <w:pPr>
              <w:pStyle w:val="TableContents"/>
              <w:bidi w:val="0"/>
              <w:spacing w:before="0" w:after="283"/>
              <w:jc w:val="left"/>
              <w:rPr/>
            </w:pPr>
            <w:r>
              <w:rPr/>
              <w:t>John C M Farquhar</w:t>
              <w:br/>
              <w:t>135 Main Street, 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08/14/2026</w:t>
            </w:r>
          </w:p>
        </w:tc>
        <w:tc>
          <w:tcPr>
            <w:tcW w:w="1562" w:type="dxa"/>
            <w:tcBorders/>
            <w:vAlign w:val="center"/>
          </w:tcPr>
          <w:p>
            <w:pPr>
              <w:pStyle w:val="TableContents"/>
              <w:bidi w:val="0"/>
              <w:spacing w:before="0" w:after="283"/>
              <w:jc w:val="left"/>
              <w:rPr/>
            </w:pPr>
            <w:r>
              <w:rPr/>
              <w:t>15560</w:t>
            </w:r>
          </w:p>
        </w:tc>
        <w:tc>
          <w:tcPr>
            <w:tcW w:w="1846" w:type="dxa"/>
            <w:tcBorders/>
            <w:vAlign w:val="center"/>
          </w:tcPr>
          <w:p>
            <w:pPr>
              <w:pStyle w:val="TableContents"/>
              <w:bidi w:val="0"/>
              <w:spacing w:before="0" w:after="283"/>
              <w:jc w:val="left"/>
              <w:rPr/>
            </w:pPr>
            <w:r>
              <w:rPr/>
              <w:t>607773.60</w:t>
            </w:r>
          </w:p>
        </w:tc>
      </w:tr>
      <w:tr>
        <w:trPr/>
        <w:tc>
          <w:tcPr>
            <w:tcW w:w="2910" w:type="dxa"/>
            <w:tcBorders/>
            <w:vAlign w:val="center"/>
          </w:tcPr>
          <w:p>
            <w:pPr>
              <w:pStyle w:val="TableContents"/>
              <w:bidi w:val="0"/>
              <w:spacing w:before="0" w:after="283"/>
              <w:jc w:val="left"/>
              <w:rPr/>
            </w:pPr>
            <w:r>
              <w:rPr/>
              <w:t>John C M Farquhar</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08/18/2026</w:t>
            </w:r>
          </w:p>
        </w:tc>
        <w:tc>
          <w:tcPr>
            <w:tcW w:w="1562" w:type="dxa"/>
            <w:tcBorders/>
            <w:vAlign w:val="center"/>
          </w:tcPr>
          <w:p>
            <w:pPr>
              <w:pStyle w:val="TableContents"/>
              <w:bidi w:val="0"/>
              <w:spacing w:before="0" w:after="283"/>
              <w:jc w:val="left"/>
              <w:rPr/>
            </w:pPr>
            <w:r>
              <w:rPr/>
              <w:t>32676</w:t>
            </w:r>
          </w:p>
        </w:tc>
        <w:tc>
          <w:tcPr>
            <w:tcW w:w="1846" w:type="dxa"/>
            <w:tcBorders/>
            <w:vAlign w:val="center"/>
          </w:tcPr>
          <w:p>
            <w:pPr>
              <w:pStyle w:val="TableContents"/>
              <w:bidi w:val="0"/>
              <w:spacing w:before="0" w:after="283"/>
              <w:jc w:val="left"/>
              <w:rPr/>
            </w:pPr>
            <w:r>
              <w:rPr/>
              <w:t>1470420.00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6"/>
        <w:gridCol w:w="6339"/>
      </w:tblGrid>
      <w:tr>
        <w:trPr/>
        <w:tc>
          <w:tcPr>
            <w:tcW w:w="3866" w:type="dxa"/>
            <w:tcBorders/>
            <w:vAlign w:val="center"/>
          </w:tcPr>
          <w:p>
            <w:pPr>
              <w:pStyle w:val="TableContents"/>
              <w:bidi w:val="0"/>
              <w:spacing w:before="0" w:after="283"/>
              <w:jc w:val="left"/>
              <w:rPr/>
            </w:pPr>
            <w:r>
              <w:rPr/>
              <w:t>Remarks</w:t>
            </w:r>
          </w:p>
        </w:tc>
        <w:tc>
          <w:tcPr>
            <w:tcW w:w="6339" w:type="dxa"/>
            <w:tcBorders/>
            <w:vAlign w:val="center"/>
          </w:tcPr>
          <w:p>
            <w:pPr>
              <w:pStyle w:val="TableContents"/>
              <w:bidi w:val="0"/>
              <w:spacing w:before="0" w:after="283"/>
              <w:jc w:val="left"/>
              <w:rPr>
                <w:sz w:val="4"/>
                <w:szCs w:val="4"/>
              </w:rPr>
            </w:pPr>
            <w:r>
              <w:rPr>
                <w:sz w:val="4"/>
                <w:szCs w:val="4"/>
              </w:rPr>
            </w:r>
          </w:p>
        </w:tc>
      </w:tr>
      <w:tr>
        <w:trPr/>
        <w:tc>
          <w:tcPr>
            <w:tcW w:w="3866" w:type="dxa"/>
            <w:tcBorders/>
            <w:vAlign w:val="center"/>
          </w:tcPr>
          <w:p>
            <w:pPr>
              <w:pStyle w:val="TableContents"/>
              <w:bidi w:val="0"/>
              <w:spacing w:before="0" w:after="283"/>
              <w:jc w:val="left"/>
              <w:rPr/>
            </w:pPr>
            <w:r>
              <w:rPr/>
              <w:t>Date of Notice</w:t>
            </w:r>
          </w:p>
        </w:tc>
        <w:tc>
          <w:tcPr>
            <w:tcW w:w="6339" w:type="dxa"/>
            <w:tcBorders/>
            <w:vAlign w:val="center"/>
          </w:tcPr>
          <w:p>
            <w:pPr>
              <w:pStyle w:val="TableContents"/>
              <w:bidi w:val="0"/>
              <w:spacing w:before="0" w:after="0"/>
              <w:jc w:val="left"/>
              <w:rPr/>
            </w:pPr>
            <w:r>
              <w:rPr/>
              <w:t>08/21/2026</w:t>
            </w:r>
          </w:p>
        </w:tc>
      </w:tr>
      <w:tr>
        <w:trPr/>
        <w:tc>
          <w:tcPr>
            <w:tcW w:w="3866" w:type="dxa"/>
            <w:tcBorders/>
            <w:vAlign w:val="center"/>
          </w:tcPr>
          <w:p>
            <w:pPr>
              <w:pStyle w:val="TableContents"/>
              <w:bidi w:val="0"/>
              <w:spacing w:before="0" w:after="283"/>
              <w:jc w:val="left"/>
              <w:rPr/>
            </w:pPr>
            <w:r>
              <w:rPr/>
              <w:t>Date of Plan Adoption or Giving of Instruction, If Relying on Rule 10b5-1</w:t>
            </w:r>
          </w:p>
        </w:tc>
        <w:tc>
          <w:tcPr>
            <w:tcW w:w="6339" w:type="dxa"/>
            <w:tcBorders/>
            <w:vAlign w:val="center"/>
          </w:tcPr>
          <w:p>
            <w:pPr>
              <w:pStyle w:val="TableContents"/>
              <w:bidi w:val="0"/>
              <w:spacing w:before="0" w:after="0"/>
              <w:jc w:val="left"/>
              <w:rPr/>
            </w:pPr>
            <w:r>
              <w:rPr/>
              <w:t>09/12/2025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6" w:type="dxa"/>
            <w:tcBorders/>
            <w:vAlign w:val="center"/>
          </w:tcPr>
          <w:p>
            <w:pPr>
              <w:pStyle w:val="TableContents"/>
              <w:bidi w:val="0"/>
              <w:spacing w:before="0" w:after="283"/>
              <w:jc w:val="left"/>
              <w:rPr/>
            </w:pPr>
            <w:r>
              <w:rPr/>
              <w:t>Signature</w:t>
            </w:r>
          </w:p>
        </w:tc>
        <w:tc>
          <w:tcPr>
            <w:tcW w:w="6339" w:type="dxa"/>
            <w:tcBorders/>
            <w:vAlign w:val="center"/>
          </w:tcPr>
          <w:p>
            <w:pPr>
              <w:pStyle w:val="TableContents"/>
              <w:bidi w:val="0"/>
              <w:spacing w:before="0" w:after="0"/>
              <w:jc w:val="left"/>
              <w:rPr/>
            </w:pPr>
            <w:r>
              <w:rPr/>
              <w:t>/s/ Daniel Tucci, as a duly authorized representative of Fidelity Brokerage Services LLC, as attorney-in-fact for John C M Farquhar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3667</Characters>
  <CharactersWithSpaces>4322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