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0001343780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6"/>
        <w:gridCol w:w="4099"/>
      </w:tblGrid>
      <w:tr>
        <w:trPr/>
        <w:tc>
          <w:tcPr>
            <w:tcW w:w="6106" w:type="dxa"/>
            <w:tcBorders/>
            <w:vAlign w:val="center"/>
          </w:tcPr>
          <w:p>
            <w:pPr>
              <w:pStyle w:val="TableContents"/>
              <w:bidi w:val="0"/>
              <w:spacing w:before="0" w:after="283"/>
              <w:jc w:val="left"/>
              <w:rPr/>
            </w:pPr>
            <w:r>
              <w:rPr/>
              <w:t>Name of Issuer</w:t>
            </w:r>
          </w:p>
        </w:tc>
        <w:tc>
          <w:tcPr>
            <w:tcW w:w="4099" w:type="dxa"/>
            <w:tcBorders/>
            <w:vAlign w:val="center"/>
          </w:tcPr>
          <w:p>
            <w:pPr>
              <w:pStyle w:val="TableContents"/>
              <w:bidi w:val="0"/>
              <w:spacing w:before="0" w:after="0"/>
              <w:jc w:val="left"/>
              <w:rPr/>
            </w:pPr>
            <w:r>
              <w:rPr/>
              <w:t>Heartflow, Inc.</w:t>
            </w:r>
          </w:p>
        </w:tc>
      </w:tr>
      <w:tr>
        <w:trPr/>
        <w:tc>
          <w:tcPr>
            <w:tcW w:w="6106" w:type="dxa"/>
            <w:tcBorders/>
            <w:vAlign w:val="center"/>
          </w:tcPr>
          <w:p>
            <w:pPr>
              <w:pStyle w:val="TableContents"/>
              <w:bidi w:val="0"/>
              <w:spacing w:before="0" w:after="283"/>
              <w:jc w:val="left"/>
              <w:rPr/>
            </w:pPr>
            <w:r>
              <w:rPr/>
              <w:t>SEC File Number</w:t>
            </w:r>
          </w:p>
        </w:tc>
        <w:tc>
          <w:tcPr>
            <w:tcW w:w="4099" w:type="dxa"/>
            <w:tcBorders/>
            <w:vAlign w:val="center"/>
          </w:tcPr>
          <w:p>
            <w:pPr>
              <w:pStyle w:val="TableContents"/>
              <w:bidi w:val="0"/>
              <w:spacing w:before="0" w:after="0"/>
              <w:jc w:val="left"/>
              <w:rPr/>
            </w:pPr>
            <w:r>
              <w:rPr/>
              <w:t>001-42790</w:t>
            </w:r>
          </w:p>
        </w:tc>
      </w:tr>
      <w:tr>
        <w:trPr/>
        <w:tc>
          <w:tcPr>
            <w:tcW w:w="6106" w:type="dxa"/>
            <w:tcBorders/>
            <w:vAlign w:val="center"/>
          </w:tcPr>
          <w:p>
            <w:pPr>
              <w:pStyle w:val="TableContents"/>
              <w:bidi w:val="0"/>
              <w:spacing w:before="0" w:after="283"/>
              <w:jc w:val="left"/>
              <w:rPr/>
            </w:pPr>
            <w:r>
              <w:rPr/>
              <w:t>Address of Issuer</w:t>
            </w:r>
          </w:p>
        </w:tc>
        <w:tc>
          <w:tcPr>
            <w:tcW w:w="4099" w:type="dxa"/>
            <w:tcBorders/>
            <w:vAlign w:val="center"/>
          </w:tcPr>
          <w:p>
            <w:pPr>
              <w:pStyle w:val="TableContents"/>
              <w:bidi w:val="0"/>
              <w:spacing w:before="0" w:after="0"/>
              <w:jc w:val="left"/>
              <w:rPr/>
            </w:pPr>
            <w:r>
              <w:rPr/>
              <w:t>135 MAIN STREET, SUITE 1000</w:t>
              <w:br/>
              <w:t>SAN FRANCISCO</w:t>
              <w:br/>
              <w:t xml:space="preserve">CALIFORNIA </w:t>
              <w:br/>
              <w:t>94105</w:t>
            </w:r>
          </w:p>
        </w:tc>
      </w:tr>
      <w:tr>
        <w:trPr/>
        <w:tc>
          <w:tcPr>
            <w:tcW w:w="6106" w:type="dxa"/>
            <w:tcBorders/>
            <w:vAlign w:val="center"/>
          </w:tcPr>
          <w:p>
            <w:pPr>
              <w:pStyle w:val="TableContents"/>
              <w:bidi w:val="0"/>
              <w:spacing w:before="0" w:after="283"/>
              <w:jc w:val="left"/>
              <w:rPr/>
            </w:pPr>
            <w:r>
              <w:rPr/>
              <w:t>Phone</w:t>
            </w:r>
          </w:p>
        </w:tc>
        <w:tc>
          <w:tcPr>
            <w:tcW w:w="4099" w:type="dxa"/>
            <w:tcBorders/>
            <w:vAlign w:val="center"/>
          </w:tcPr>
          <w:p>
            <w:pPr>
              <w:pStyle w:val="TableContents"/>
              <w:bidi w:val="0"/>
              <w:spacing w:before="0" w:after="0"/>
              <w:jc w:val="left"/>
              <w:rPr/>
            </w:pPr>
            <w:r>
              <w:rPr/>
              <w:t>650-241-1221</w:t>
            </w:r>
          </w:p>
        </w:tc>
      </w:tr>
      <w:tr>
        <w:trPr/>
        <w:tc>
          <w:tcPr>
            <w:tcW w:w="6106" w:type="dxa"/>
            <w:tcBorders/>
            <w:vAlign w:val="center"/>
          </w:tcPr>
          <w:p>
            <w:pPr>
              <w:pStyle w:val="TableContents"/>
              <w:bidi w:val="0"/>
              <w:spacing w:before="0" w:after="283"/>
              <w:jc w:val="left"/>
              <w:rPr/>
            </w:pPr>
            <w:r>
              <w:rPr/>
              <w:t>Name of Person for Whose Account the Securities are To Be Sold</w:t>
            </w:r>
          </w:p>
        </w:tc>
        <w:tc>
          <w:tcPr>
            <w:tcW w:w="4099" w:type="dxa"/>
            <w:tcBorders/>
            <w:vAlign w:val="center"/>
          </w:tcPr>
          <w:p>
            <w:pPr>
              <w:pStyle w:val="TableContents"/>
              <w:bidi w:val="0"/>
              <w:spacing w:before="0" w:after="0"/>
              <w:jc w:val="left"/>
              <w:rPr/>
            </w:pPr>
            <w:r>
              <w:rPr/>
              <w:t>Cohen Arthur Bruce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Affiliate of HCPCIV 1 LLC</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9"/>
        <w:gridCol w:w="1675"/>
        <w:gridCol w:w="1138"/>
        <w:gridCol w:w="1431"/>
        <w:gridCol w:w="1525"/>
        <w:gridCol w:w="1551"/>
        <w:gridCol w:w="1376"/>
      </w:tblGrid>
      <w:tr>
        <w:trPr/>
        <w:tc>
          <w:tcPr>
            <w:tcW w:w="1509" w:type="dxa"/>
            <w:tcBorders/>
            <w:vAlign w:val="center"/>
          </w:tcPr>
          <w:p>
            <w:pPr>
              <w:pStyle w:val="TableHeading"/>
              <w:suppressLineNumbers/>
              <w:bidi w:val="0"/>
              <w:spacing w:before="0" w:after="283"/>
              <w:jc w:val="center"/>
              <w:rPr/>
            </w:pPr>
            <w:r>
              <w:rPr/>
              <w:t>Title of the Class of Securities To Be Sold</w:t>
            </w:r>
          </w:p>
        </w:tc>
        <w:tc>
          <w:tcPr>
            <w:tcW w:w="1675" w:type="dxa"/>
            <w:tcBorders/>
            <w:vAlign w:val="center"/>
          </w:tcPr>
          <w:p>
            <w:pPr>
              <w:pStyle w:val="TableHeading"/>
              <w:suppressLineNumbers/>
              <w:bidi w:val="0"/>
              <w:spacing w:before="0" w:after="283"/>
              <w:jc w:val="center"/>
              <w:rPr/>
            </w:pPr>
            <w:r>
              <w:rPr/>
              <w:t>Name and Address of the Broker</w:t>
            </w:r>
          </w:p>
        </w:tc>
        <w:tc>
          <w:tcPr>
            <w:tcW w:w="1138" w:type="dxa"/>
            <w:tcBorders/>
            <w:vAlign w:val="center"/>
          </w:tcPr>
          <w:p>
            <w:pPr>
              <w:pStyle w:val="TableHeading"/>
              <w:suppressLineNumbers/>
              <w:bidi w:val="0"/>
              <w:spacing w:before="0" w:after="283"/>
              <w:jc w:val="center"/>
              <w:rPr/>
            </w:pPr>
            <w:r>
              <w:rPr/>
              <w:t>Number of Shares or Other Units To Be Sold</w:t>
            </w:r>
          </w:p>
        </w:tc>
        <w:tc>
          <w:tcPr>
            <w:tcW w:w="1431" w:type="dxa"/>
            <w:tcBorders/>
            <w:vAlign w:val="center"/>
          </w:tcPr>
          <w:p>
            <w:pPr>
              <w:pStyle w:val="TableHeading"/>
              <w:suppressLineNumbers/>
              <w:bidi w:val="0"/>
              <w:spacing w:before="0" w:after="283"/>
              <w:jc w:val="center"/>
              <w:rPr/>
            </w:pPr>
            <w:r>
              <w:rPr/>
              <w:t>Aggregate Market Value</w:t>
            </w:r>
          </w:p>
        </w:tc>
        <w:tc>
          <w:tcPr>
            <w:tcW w:w="1525" w:type="dxa"/>
            <w:tcBorders/>
            <w:vAlign w:val="center"/>
          </w:tcPr>
          <w:p>
            <w:pPr>
              <w:pStyle w:val="TableHeading"/>
              <w:suppressLineNumbers/>
              <w:bidi w:val="0"/>
              <w:spacing w:before="0" w:after="283"/>
              <w:jc w:val="center"/>
              <w:rPr/>
            </w:pPr>
            <w:r>
              <w:rPr/>
              <w:t>Number of Shares or Other Units Outstanding</w:t>
            </w:r>
          </w:p>
        </w:tc>
        <w:tc>
          <w:tcPr>
            <w:tcW w:w="1551" w:type="dxa"/>
            <w:tcBorders/>
            <w:vAlign w:val="center"/>
          </w:tcPr>
          <w:p>
            <w:pPr>
              <w:pStyle w:val="TableHeading"/>
              <w:suppressLineNumbers/>
              <w:bidi w:val="0"/>
              <w:spacing w:before="0" w:after="283"/>
              <w:jc w:val="center"/>
              <w:rPr/>
            </w:pPr>
            <w:r>
              <w:rPr/>
              <w:t>Approximate Date of Sale</w:t>
            </w:r>
          </w:p>
        </w:tc>
        <w:tc>
          <w:tcPr>
            <w:tcW w:w="1376" w:type="dxa"/>
            <w:tcBorders/>
            <w:vAlign w:val="center"/>
          </w:tcPr>
          <w:p>
            <w:pPr>
              <w:pStyle w:val="TableHeading"/>
              <w:suppressLineNumbers/>
              <w:bidi w:val="0"/>
              <w:spacing w:before="0" w:after="283"/>
              <w:jc w:val="center"/>
              <w:rPr/>
            </w:pPr>
            <w:r>
              <w:rPr/>
              <w:t>Name the Securities Exchange</w:t>
            </w:r>
          </w:p>
        </w:tc>
      </w:tr>
      <w:tr>
        <w:trPr/>
        <w:tc>
          <w:tcPr>
            <w:tcW w:w="1509" w:type="dxa"/>
            <w:tcBorders/>
            <w:vAlign w:val="center"/>
          </w:tcPr>
          <w:p>
            <w:pPr>
              <w:pStyle w:val="TableContents"/>
              <w:bidi w:val="0"/>
              <w:spacing w:before="0" w:after="283"/>
              <w:jc w:val="left"/>
              <w:rPr/>
            </w:pPr>
            <w:r>
              <w:rPr/>
              <w:t>Common Equity</w:t>
            </w:r>
          </w:p>
        </w:tc>
        <w:tc>
          <w:tcPr>
            <w:tcW w:w="1675" w:type="dxa"/>
            <w:tcBorders/>
            <w:vAlign w:val="center"/>
          </w:tcPr>
          <w:p>
            <w:pPr>
              <w:pStyle w:val="TableContents"/>
              <w:bidi w:val="0"/>
              <w:spacing w:before="0" w:after="0"/>
              <w:jc w:val="left"/>
              <w:rPr/>
            </w:pPr>
            <w:r>
              <w:rPr/>
              <w:t>UBS Financial Services Inc.</w:t>
              <w:br/>
              <w:t>1000 Harbor Blvd</w:t>
              <w:br/>
              <w:t>3rd Floor</w:t>
              <w:br/>
              <w:t xml:space="preserve">Weehawken   NJ   07086 </w:t>
            </w:r>
          </w:p>
        </w:tc>
        <w:tc>
          <w:tcPr>
            <w:tcW w:w="1138" w:type="dxa"/>
            <w:tcBorders/>
            <w:vAlign w:val="center"/>
          </w:tcPr>
          <w:p>
            <w:pPr>
              <w:pStyle w:val="TableContents"/>
              <w:bidi w:val="0"/>
              <w:spacing w:before="0" w:after="283"/>
              <w:jc w:val="left"/>
              <w:rPr/>
            </w:pPr>
            <w:r>
              <w:rPr/>
              <w:t>200000</w:t>
            </w:r>
          </w:p>
        </w:tc>
        <w:tc>
          <w:tcPr>
            <w:tcW w:w="1431" w:type="dxa"/>
            <w:tcBorders/>
            <w:vAlign w:val="center"/>
          </w:tcPr>
          <w:p>
            <w:pPr>
              <w:pStyle w:val="TableContents"/>
              <w:bidi w:val="0"/>
              <w:spacing w:before="0" w:after="283"/>
              <w:jc w:val="left"/>
              <w:rPr/>
            </w:pPr>
            <w:r>
              <w:rPr/>
              <w:t>8434000.00</w:t>
            </w:r>
          </w:p>
        </w:tc>
        <w:tc>
          <w:tcPr>
            <w:tcW w:w="1525" w:type="dxa"/>
            <w:tcBorders/>
            <w:vAlign w:val="center"/>
          </w:tcPr>
          <w:p>
            <w:pPr>
              <w:pStyle w:val="TableContents"/>
              <w:bidi w:val="0"/>
              <w:spacing w:before="0" w:after="283"/>
              <w:jc w:val="left"/>
              <w:rPr/>
            </w:pPr>
            <w:r>
              <w:rPr/>
              <w:t>86398778</w:t>
            </w:r>
          </w:p>
        </w:tc>
        <w:tc>
          <w:tcPr>
            <w:tcW w:w="1551" w:type="dxa"/>
            <w:tcBorders/>
            <w:vAlign w:val="center"/>
          </w:tcPr>
          <w:p>
            <w:pPr>
              <w:pStyle w:val="TableContents"/>
              <w:bidi w:val="0"/>
              <w:spacing w:before="0" w:after="283"/>
              <w:jc w:val="left"/>
              <w:rPr/>
            </w:pPr>
            <w:r>
              <w:rPr/>
              <w:t>08/14/2026</w:t>
            </w:r>
          </w:p>
        </w:tc>
        <w:tc>
          <w:tcPr>
            <w:tcW w:w="137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7"/>
        <w:gridCol w:w="1121"/>
        <w:gridCol w:w="1469"/>
        <w:gridCol w:w="1186"/>
        <w:gridCol w:w="524"/>
        <w:gridCol w:w="1121"/>
        <w:gridCol w:w="1179"/>
        <w:gridCol w:w="1063"/>
        <w:gridCol w:w="1415"/>
      </w:tblGrid>
      <w:tr>
        <w:trPr/>
        <w:tc>
          <w:tcPr>
            <w:tcW w:w="1127" w:type="dxa"/>
            <w:tcBorders/>
            <w:vAlign w:val="center"/>
          </w:tcPr>
          <w:p>
            <w:pPr>
              <w:pStyle w:val="TableHeading"/>
              <w:suppressLineNumbers/>
              <w:bidi w:val="0"/>
              <w:spacing w:before="0" w:after="283"/>
              <w:jc w:val="center"/>
              <w:rPr/>
            </w:pPr>
            <w:r>
              <w:rPr/>
              <w:t>Title of the Class</w:t>
            </w:r>
          </w:p>
        </w:tc>
        <w:tc>
          <w:tcPr>
            <w:tcW w:w="1121" w:type="dxa"/>
            <w:tcBorders/>
            <w:vAlign w:val="center"/>
          </w:tcPr>
          <w:p>
            <w:pPr>
              <w:pStyle w:val="TableHeading"/>
              <w:suppressLineNumbers/>
              <w:bidi w:val="0"/>
              <w:spacing w:before="0" w:after="283"/>
              <w:jc w:val="center"/>
              <w:rPr/>
            </w:pPr>
            <w:r>
              <w:rPr/>
              <w:t>Date you Acquired</w:t>
            </w:r>
          </w:p>
        </w:tc>
        <w:tc>
          <w:tcPr>
            <w:tcW w:w="1469" w:type="dxa"/>
            <w:tcBorders/>
            <w:vAlign w:val="center"/>
          </w:tcPr>
          <w:p>
            <w:pPr>
              <w:pStyle w:val="TableHeading"/>
              <w:suppressLineNumbers/>
              <w:bidi w:val="0"/>
              <w:spacing w:before="0" w:after="283"/>
              <w:jc w:val="center"/>
              <w:rPr/>
            </w:pPr>
            <w:r>
              <w:rPr/>
              <w:t>Nature of Acquisition Transaction</w:t>
            </w:r>
          </w:p>
        </w:tc>
        <w:tc>
          <w:tcPr>
            <w:tcW w:w="1186"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1" w:type="dxa"/>
            <w:tcBorders/>
            <w:vAlign w:val="center"/>
          </w:tcPr>
          <w:p>
            <w:pPr>
              <w:pStyle w:val="TableHeading"/>
              <w:suppressLineNumbers/>
              <w:bidi w:val="0"/>
              <w:spacing w:before="0" w:after="283"/>
              <w:jc w:val="center"/>
              <w:rPr/>
            </w:pPr>
            <w:r>
              <w:rPr/>
              <w:t>Date Donor Acquired</w:t>
            </w:r>
          </w:p>
        </w:tc>
        <w:tc>
          <w:tcPr>
            <w:tcW w:w="1179" w:type="dxa"/>
            <w:tcBorders/>
            <w:vAlign w:val="center"/>
          </w:tcPr>
          <w:p>
            <w:pPr>
              <w:pStyle w:val="TableHeading"/>
              <w:suppressLineNumbers/>
              <w:bidi w:val="0"/>
              <w:spacing w:before="0" w:after="283"/>
              <w:jc w:val="center"/>
              <w:rPr/>
            </w:pPr>
            <w:r>
              <w:rPr/>
              <w:t>Amount of Securities Acquired</w:t>
            </w:r>
          </w:p>
        </w:tc>
        <w:tc>
          <w:tcPr>
            <w:tcW w:w="1063" w:type="dxa"/>
            <w:tcBorders/>
            <w:vAlign w:val="center"/>
          </w:tcPr>
          <w:p>
            <w:pPr>
              <w:pStyle w:val="TableHeading"/>
              <w:suppressLineNumbers/>
              <w:bidi w:val="0"/>
              <w:spacing w:before="0" w:after="283"/>
              <w:jc w:val="center"/>
              <w:rPr/>
            </w:pPr>
            <w:r>
              <w:rPr/>
              <w:t>Date of Payment</w:t>
            </w:r>
          </w:p>
        </w:tc>
        <w:tc>
          <w:tcPr>
            <w:tcW w:w="141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7" w:type="dxa"/>
            <w:tcBorders/>
            <w:vAlign w:val="center"/>
          </w:tcPr>
          <w:p>
            <w:pPr>
              <w:pStyle w:val="TableContents"/>
              <w:bidi w:val="0"/>
              <w:spacing w:before="0" w:after="283"/>
              <w:jc w:val="left"/>
              <w:rPr/>
            </w:pPr>
            <w:r>
              <w:rPr/>
              <w:t>Common Equity</w:t>
            </w:r>
          </w:p>
        </w:tc>
        <w:tc>
          <w:tcPr>
            <w:tcW w:w="1121" w:type="dxa"/>
            <w:tcBorders/>
            <w:vAlign w:val="center"/>
          </w:tcPr>
          <w:p>
            <w:pPr>
              <w:pStyle w:val="TableContents"/>
              <w:bidi w:val="0"/>
              <w:spacing w:before="0" w:after="283"/>
              <w:jc w:val="left"/>
              <w:rPr/>
            </w:pPr>
            <w:r>
              <w:rPr/>
              <w:t>03/30/2026</w:t>
            </w:r>
          </w:p>
        </w:tc>
        <w:tc>
          <w:tcPr>
            <w:tcW w:w="1469" w:type="dxa"/>
            <w:tcBorders/>
            <w:vAlign w:val="center"/>
          </w:tcPr>
          <w:p>
            <w:pPr>
              <w:pStyle w:val="TableContents"/>
              <w:bidi w:val="0"/>
              <w:spacing w:before="0" w:after="283"/>
              <w:jc w:val="left"/>
              <w:rPr/>
            </w:pPr>
            <w:r>
              <w:rPr/>
              <w:t>In-Kind Distribution from HCPCIV 1 LLC</w:t>
            </w:r>
          </w:p>
        </w:tc>
        <w:tc>
          <w:tcPr>
            <w:tcW w:w="1186" w:type="dxa"/>
            <w:tcBorders/>
            <w:vAlign w:val="center"/>
          </w:tcPr>
          <w:p>
            <w:pPr>
              <w:pStyle w:val="TableContents"/>
              <w:bidi w:val="0"/>
              <w:spacing w:before="0" w:after="283"/>
              <w:jc w:val="left"/>
              <w:rPr/>
            </w:pPr>
            <w:r>
              <w:rPr/>
              <w:t>HCPCIV 1 LLC</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pPr>
            <w:r>
              <w:rPr/>
              <w:t>629804</w:t>
            </w:r>
          </w:p>
        </w:tc>
        <w:tc>
          <w:tcPr>
            <w:tcW w:w="1063" w:type="dxa"/>
            <w:tcBorders/>
            <w:vAlign w:val="center"/>
          </w:tcPr>
          <w:p>
            <w:pPr>
              <w:pStyle w:val="TableContents"/>
              <w:bidi w:val="0"/>
              <w:spacing w:before="0" w:after="283"/>
              <w:jc w:val="left"/>
              <w:rPr/>
            </w:pPr>
            <w:r>
              <w:rPr/>
              <w:t>03/30/2026</w:t>
            </w:r>
          </w:p>
        </w:tc>
        <w:tc>
          <w:tcPr>
            <w:tcW w:w="1415" w:type="dxa"/>
            <w:tcBorders/>
            <w:vAlign w:val="center"/>
          </w:tcPr>
          <w:p>
            <w:pPr>
              <w:pStyle w:val="TableContents"/>
              <w:bidi w:val="0"/>
              <w:spacing w:before="0" w:after="283"/>
              <w:jc w:val="left"/>
              <w:rPr/>
            </w:pPr>
            <w:r>
              <w:rPr/>
              <w:t>In-Kind Distribution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61"/>
        <w:gridCol w:w="5244"/>
      </w:tblGrid>
      <w:tr>
        <w:trPr/>
        <w:tc>
          <w:tcPr>
            <w:tcW w:w="4961" w:type="dxa"/>
            <w:tcBorders/>
            <w:vAlign w:val="center"/>
          </w:tcPr>
          <w:p>
            <w:pPr>
              <w:pStyle w:val="TableContents"/>
              <w:bidi w:val="0"/>
              <w:spacing w:before="0" w:after="283"/>
              <w:jc w:val="left"/>
              <w:rPr/>
            </w:pPr>
            <w:r>
              <w:rPr/>
              <w:t>Remarks</w:t>
            </w:r>
          </w:p>
        </w:tc>
        <w:tc>
          <w:tcPr>
            <w:tcW w:w="5244" w:type="dxa"/>
            <w:tcBorders/>
            <w:vAlign w:val="center"/>
          </w:tcPr>
          <w:p>
            <w:pPr>
              <w:pStyle w:val="TableContents"/>
              <w:bidi w:val="0"/>
              <w:spacing w:before="0" w:after="283"/>
              <w:jc w:val="left"/>
              <w:rPr>
                <w:sz w:val="4"/>
                <w:szCs w:val="4"/>
              </w:rPr>
            </w:pPr>
            <w:r>
              <w:rPr>
                <w:sz w:val="4"/>
                <w:szCs w:val="4"/>
              </w:rPr>
            </w:r>
          </w:p>
        </w:tc>
      </w:tr>
      <w:tr>
        <w:trPr/>
        <w:tc>
          <w:tcPr>
            <w:tcW w:w="4961" w:type="dxa"/>
            <w:tcBorders/>
            <w:vAlign w:val="center"/>
          </w:tcPr>
          <w:p>
            <w:pPr>
              <w:pStyle w:val="TableContents"/>
              <w:bidi w:val="0"/>
              <w:spacing w:before="0" w:after="283"/>
              <w:jc w:val="left"/>
              <w:rPr/>
            </w:pPr>
            <w:r>
              <w:rPr/>
              <w:t>Date of Notice</w:t>
            </w:r>
          </w:p>
        </w:tc>
        <w:tc>
          <w:tcPr>
            <w:tcW w:w="5244"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61" w:type="dxa"/>
            <w:tcBorders/>
            <w:vAlign w:val="center"/>
          </w:tcPr>
          <w:p>
            <w:pPr>
              <w:pStyle w:val="TableContents"/>
              <w:bidi w:val="0"/>
              <w:spacing w:before="0" w:after="283"/>
              <w:jc w:val="left"/>
              <w:rPr/>
            </w:pPr>
            <w:r>
              <w:rPr/>
              <w:t>Signature</w:t>
            </w:r>
          </w:p>
        </w:tc>
        <w:tc>
          <w:tcPr>
            <w:tcW w:w="5244" w:type="dxa"/>
            <w:tcBorders/>
            <w:vAlign w:val="center"/>
          </w:tcPr>
          <w:p>
            <w:pPr>
              <w:pStyle w:val="TableContents"/>
              <w:bidi w:val="0"/>
              <w:spacing w:before="0" w:after="0"/>
              <w:jc w:val="left"/>
              <w:rPr/>
            </w:pPr>
            <w:r>
              <w:rPr/>
              <w:t>Arthur B Cohen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2945</Characters>
  <CharactersWithSpaces>3477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